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9C" w:rsidRDefault="0087421E" w:rsidP="0087421E">
      <w:pPr>
        <w:jc w:val="center"/>
      </w:pPr>
      <w:r>
        <w:t>Feijão</w:t>
      </w:r>
    </w:p>
    <w:p w:rsidR="0087421E" w:rsidRDefault="0087421E" w:rsidP="0087421E">
      <w:pPr>
        <w:jc w:val="both"/>
      </w:pPr>
      <w:r>
        <w:t>Eu coloquei alguns feijões numa garrafa (fundo da garrafa) plástica envolvidos em algodão e deitei um pouco de água, depois coloquei a garrafa junto à janela, onde tinha luz e o calor do sol. Os dias foram passando e os feijões começaram a germinar, depois eu preparei um pedaço de terra no quintal onde os semeei e fui regando. Os pés de feijão continuaram a crescer na terra e eu fui cuidando deles, regando-os.</w:t>
      </w:r>
    </w:p>
    <w:p w:rsidR="0087421E" w:rsidRDefault="0087421E" w:rsidP="0087421E">
      <w:pPr>
        <w:jc w:val="both"/>
      </w:pPr>
    </w:p>
    <w:p w:rsidR="0087421E" w:rsidRDefault="0087421E" w:rsidP="0087421E">
      <w:pPr>
        <w:jc w:val="both"/>
      </w:pPr>
      <w:r>
        <w:t>Lara</w:t>
      </w:r>
    </w:p>
    <w:p w:rsidR="0087421E" w:rsidRDefault="0087421E" w:rsidP="0087421E">
      <w:pPr>
        <w:jc w:val="both"/>
      </w:pPr>
      <w:r>
        <w:t>Turma G1</w:t>
      </w:r>
      <w:bookmarkStart w:id="0" w:name="_GoBack"/>
      <w:bookmarkEnd w:id="0"/>
    </w:p>
    <w:sectPr w:rsidR="00874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2"/>
    <w:rsid w:val="00833D72"/>
    <w:rsid w:val="0087421E"/>
    <w:rsid w:val="00C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F1A2-1B37-4962-9282-7A15331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2020-06-04T14:27:00Z</dcterms:created>
  <dcterms:modified xsi:type="dcterms:W3CDTF">2020-06-04T14:34:00Z</dcterms:modified>
</cp:coreProperties>
</file>